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BBD2CD" w14:textId="77777777" w:rsidR="004547CC" w:rsidRPr="005D6AE2" w:rsidRDefault="001B687C" w:rsidP="00A34F6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kern w:val="0"/>
          <w:sz w:val="20"/>
          <w:szCs w:val="20"/>
        </w:rPr>
      </w:pPr>
      <w:r w:rsidRPr="005D6AE2">
        <w:rPr>
          <w:rFonts w:ascii="Arial" w:hAnsi="Arial" w:cs="Arial"/>
          <w:b/>
          <w:kern w:val="0"/>
          <w:sz w:val="20"/>
          <w:szCs w:val="20"/>
        </w:rPr>
        <w:t>Załącznik nr 7</w:t>
      </w:r>
    </w:p>
    <w:p w14:paraId="18FBF02F" w14:textId="571BE8B9" w:rsidR="00A34F68" w:rsidRPr="005D6AE2" w:rsidRDefault="001B687C" w:rsidP="00A34F6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kern w:val="0"/>
          <w:sz w:val="20"/>
          <w:szCs w:val="20"/>
        </w:rPr>
      </w:pPr>
      <w:r w:rsidRPr="005D6AE2">
        <w:rPr>
          <w:rFonts w:ascii="Arial" w:hAnsi="Arial" w:cs="Arial"/>
          <w:b/>
          <w:kern w:val="0"/>
          <w:sz w:val="20"/>
          <w:szCs w:val="20"/>
        </w:rPr>
        <w:t xml:space="preserve"> </w:t>
      </w:r>
    </w:p>
    <w:p w14:paraId="1ADD108E" w14:textId="04324E8B" w:rsidR="001B687C" w:rsidRPr="005D6AE2" w:rsidRDefault="001B687C" w:rsidP="00A34F6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kern w:val="0"/>
          <w:sz w:val="20"/>
          <w:szCs w:val="20"/>
        </w:rPr>
      </w:pPr>
      <w:r w:rsidRPr="005D6AE2">
        <w:rPr>
          <w:rFonts w:ascii="Arial" w:hAnsi="Arial" w:cs="Arial"/>
          <w:kern w:val="0"/>
          <w:sz w:val="20"/>
          <w:szCs w:val="20"/>
        </w:rPr>
        <w:t>do Umowy z dnia z dnia …………………… r. na realizację programu wieloletniego</w:t>
      </w:r>
    </w:p>
    <w:p w14:paraId="2DD0DE78" w14:textId="50B08B9F" w:rsidR="001B687C" w:rsidRPr="005D6AE2" w:rsidRDefault="001B687C" w:rsidP="004547C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kern w:val="0"/>
          <w:sz w:val="20"/>
          <w:szCs w:val="20"/>
        </w:rPr>
      </w:pPr>
      <w:r w:rsidRPr="005D6AE2">
        <w:rPr>
          <w:rFonts w:ascii="Arial" w:hAnsi="Arial" w:cs="Arial"/>
          <w:kern w:val="0"/>
          <w:sz w:val="20"/>
          <w:szCs w:val="20"/>
        </w:rPr>
        <w:t xml:space="preserve">„Rządowy program wsparcia zadań zarządców infrastruktury kolejowej, w tym jej utrzymania </w:t>
      </w:r>
      <w:r w:rsidR="005D6AE2">
        <w:rPr>
          <w:rFonts w:ascii="Arial" w:hAnsi="Arial" w:cs="Arial"/>
          <w:kern w:val="0"/>
          <w:sz w:val="20"/>
          <w:szCs w:val="20"/>
        </w:rPr>
        <w:br/>
      </w:r>
      <w:r w:rsidRPr="005D6AE2">
        <w:rPr>
          <w:rFonts w:ascii="Arial" w:hAnsi="Arial" w:cs="Arial"/>
          <w:kern w:val="0"/>
          <w:sz w:val="20"/>
          <w:szCs w:val="20"/>
        </w:rPr>
        <w:t>i remontów, do 2028 roku”</w:t>
      </w:r>
    </w:p>
    <w:p w14:paraId="40F374FD" w14:textId="77777777" w:rsidR="001B687C" w:rsidRDefault="001B687C" w:rsidP="001B687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</w:p>
    <w:p w14:paraId="56DBEE1E" w14:textId="77777777" w:rsidR="001B687C" w:rsidRDefault="001B687C" w:rsidP="001B687C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kern w:val="0"/>
          <w:sz w:val="24"/>
          <w:szCs w:val="24"/>
        </w:rPr>
      </w:pPr>
      <w:r>
        <w:rPr>
          <w:rFonts w:ascii="Arial-BoldMT" w:hAnsi="Arial-BoldMT" w:cs="Arial-BoldMT"/>
          <w:b/>
          <w:bCs/>
          <w:kern w:val="0"/>
          <w:sz w:val="24"/>
          <w:szCs w:val="24"/>
        </w:rPr>
        <w:t>Metoda alokacji kosztów do poszczególnych rodzajów usług oferowanych aplikantom w zakresie minimalnego dostępu do infrastruktury kolejowej</w:t>
      </w:r>
    </w:p>
    <w:p w14:paraId="4E4AD76E" w14:textId="77777777" w:rsidR="001B687C" w:rsidRDefault="001B687C" w:rsidP="001B687C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kern w:val="0"/>
          <w:sz w:val="24"/>
          <w:szCs w:val="24"/>
        </w:rPr>
      </w:pPr>
    </w:p>
    <w:p w14:paraId="0DFE377E" w14:textId="56FE21E1" w:rsidR="003B456A" w:rsidRDefault="008B4C35" w:rsidP="005318FB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MT" w:hAnsi="ArialMT" w:cs="ArialMT"/>
          <w:kern w:val="0"/>
        </w:rPr>
      </w:pPr>
      <w:r w:rsidRPr="008B4C35">
        <w:rPr>
          <w:rFonts w:ascii="ArialMT" w:hAnsi="ArialMT" w:cs="ArialMT"/>
          <w:kern w:val="0"/>
        </w:rPr>
        <w:t xml:space="preserve">EUROTERMINAL Sławków </w:t>
      </w:r>
      <w:r w:rsidR="00B86893">
        <w:rPr>
          <w:rFonts w:ascii="ArialMT" w:hAnsi="ArialMT" w:cs="ArialMT"/>
          <w:kern w:val="0"/>
        </w:rPr>
        <w:t xml:space="preserve">zgodnie z obowiązującymi zasadami rachunkowości, </w:t>
      </w:r>
      <w:r w:rsidRPr="008B4C35">
        <w:rPr>
          <w:rFonts w:ascii="ArialMT" w:hAnsi="ArialMT" w:cs="ArialMT"/>
          <w:kern w:val="0"/>
        </w:rPr>
        <w:t xml:space="preserve">ewidencjonuje </w:t>
      </w:r>
      <w:r w:rsidR="00CD4A7C">
        <w:rPr>
          <w:rFonts w:ascii="ArialMT" w:hAnsi="ArialMT" w:cs="ArialMT"/>
          <w:kern w:val="0"/>
        </w:rPr>
        <w:t>zdarzenia gospodarcze w systemie informatycznym,</w:t>
      </w:r>
      <w:r w:rsidRPr="008B4C35">
        <w:rPr>
          <w:rFonts w:ascii="ArialMT" w:hAnsi="ArialMT" w:cs="ArialMT"/>
          <w:kern w:val="0"/>
        </w:rPr>
        <w:t xml:space="preserve"> </w:t>
      </w:r>
      <w:r w:rsidR="00CD4A7C">
        <w:rPr>
          <w:rFonts w:ascii="ArialMT" w:hAnsi="ArialMT" w:cs="ArialMT"/>
          <w:kern w:val="0"/>
        </w:rPr>
        <w:t>na podstawie przyjętej polityki rachunkowości</w:t>
      </w:r>
      <w:r w:rsidR="00975295">
        <w:rPr>
          <w:rFonts w:ascii="ArialMT" w:hAnsi="ArialMT" w:cs="ArialMT"/>
          <w:kern w:val="0"/>
        </w:rPr>
        <w:t>. Koszty ewidencjonowane są</w:t>
      </w:r>
      <w:r w:rsidR="00CD4A7C">
        <w:rPr>
          <w:rFonts w:ascii="ArialMT" w:hAnsi="ArialMT" w:cs="ArialMT"/>
          <w:kern w:val="0"/>
        </w:rPr>
        <w:t xml:space="preserve"> </w:t>
      </w:r>
      <w:r w:rsidRPr="008B4C35">
        <w:rPr>
          <w:rFonts w:ascii="ArialMT" w:hAnsi="ArialMT" w:cs="ArialMT"/>
          <w:kern w:val="0"/>
        </w:rPr>
        <w:t>w układzie rodzajowym</w:t>
      </w:r>
      <w:r w:rsidR="00B86893">
        <w:rPr>
          <w:rFonts w:ascii="ArialMT" w:hAnsi="ArialMT" w:cs="ArialMT"/>
          <w:kern w:val="0"/>
        </w:rPr>
        <w:t xml:space="preserve"> w podziale na koszty stałe i zmienne, wg opisów analitycznych, przy zastosowaniu wymiarów kontrolingowych jakim są MPK i indeksy kosztowe. Na potrzeby wydzielenia kosztów związanych z działalnością </w:t>
      </w:r>
      <w:r w:rsidR="00CA2EED">
        <w:rPr>
          <w:rFonts w:ascii="ArialMT" w:hAnsi="ArialMT" w:cs="ArialMT"/>
          <w:kern w:val="0"/>
        </w:rPr>
        <w:t>z</w:t>
      </w:r>
      <w:r w:rsidR="00B86893">
        <w:rPr>
          <w:rFonts w:ascii="ArialMT" w:hAnsi="ArialMT" w:cs="ArialMT"/>
          <w:kern w:val="0"/>
        </w:rPr>
        <w:t xml:space="preserve">arządcy infrastruktury wydzielony jest osobny MPK dla </w:t>
      </w:r>
      <w:r w:rsidR="00A10ED5">
        <w:rPr>
          <w:rFonts w:ascii="ArialMT" w:hAnsi="ArialMT" w:cs="ArialMT"/>
          <w:kern w:val="0"/>
        </w:rPr>
        <w:t xml:space="preserve">tych </w:t>
      </w:r>
      <w:r w:rsidR="00B86893">
        <w:rPr>
          <w:rFonts w:ascii="ArialMT" w:hAnsi="ArialMT" w:cs="ArialMT"/>
          <w:kern w:val="0"/>
        </w:rPr>
        <w:t>kosztów</w:t>
      </w:r>
      <w:r w:rsidR="00CA2EED">
        <w:rPr>
          <w:rFonts w:ascii="ArialMT" w:hAnsi="ArialMT" w:cs="ArialMT"/>
          <w:kern w:val="0"/>
        </w:rPr>
        <w:t xml:space="preserve">. Opisanie </w:t>
      </w:r>
      <w:r w:rsidR="00CD4A7C">
        <w:rPr>
          <w:rFonts w:ascii="ArialMT" w:hAnsi="ArialMT" w:cs="ArialMT"/>
          <w:kern w:val="0"/>
        </w:rPr>
        <w:t xml:space="preserve">i kwalifikacja </w:t>
      </w:r>
      <w:r w:rsidR="00CA2EED">
        <w:rPr>
          <w:rFonts w:ascii="ArialMT" w:hAnsi="ArialMT" w:cs="ArialMT"/>
          <w:kern w:val="0"/>
        </w:rPr>
        <w:t xml:space="preserve">kosztów </w:t>
      </w:r>
      <w:proofErr w:type="gramStart"/>
      <w:r w:rsidR="00CA2EED">
        <w:rPr>
          <w:rFonts w:ascii="ArialMT" w:hAnsi="ArialMT" w:cs="ArialMT"/>
          <w:kern w:val="0"/>
        </w:rPr>
        <w:t>następuje</w:t>
      </w:r>
      <w:proofErr w:type="gramEnd"/>
      <w:r w:rsidR="00CA2EED">
        <w:rPr>
          <w:rFonts w:ascii="ArialMT" w:hAnsi="ArialMT" w:cs="ArialMT"/>
          <w:kern w:val="0"/>
        </w:rPr>
        <w:t xml:space="preserve"> przez odpowiedzialnego pracownika z</w:t>
      </w:r>
      <w:r w:rsidR="00A10ED5">
        <w:rPr>
          <w:rFonts w:ascii="ArialMT" w:hAnsi="ArialMT" w:cs="ArialMT"/>
          <w:kern w:val="0"/>
        </w:rPr>
        <w:t>e</w:t>
      </w:r>
      <w:r w:rsidR="00CA2EED">
        <w:rPr>
          <w:rFonts w:ascii="ArialMT" w:hAnsi="ArialMT" w:cs="ArialMT"/>
          <w:kern w:val="0"/>
        </w:rPr>
        <w:t xml:space="preserve"> służb technicznych, merytorycznie odpowiedzialnych za powstały koszt, przy akceptacji przełożonego nadzorującego dane </w:t>
      </w:r>
      <w:r w:rsidR="00CD4A7C">
        <w:rPr>
          <w:rFonts w:ascii="ArialMT" w:hAnsi="ArialMT" w:cs="ArialMT"/>
          <w:kern w:val="0"/>
        </w:rPr>
        <w:t>zadanie</w:t>
      </w:r>
      <w:r w:rsidR="00CA2EED">
        <w:rPr>
          <w:rFonts w:ascii="ArialMT" w:hAnsi="ArialMT" w:cs="ArialMT"/>
          <w:kern w:val="0"/>
        </w:rPr>
        <w:t xml:space="preserve">. Koszty podlegają weryfikacji pod kątem </w:t>
      </w:r>
      <w:r w:rsidR="006B7284">
        <w:rPr>
          <w:rFonts w:ascii="ArialMT" w:hAnsi="ArialMT" w:cs="ArialMT"/>
          <w:kern w:val="0"/>
        </w:rPr>
        <w:t xml:space="preserve">formalno-rachunkowym </w:t>
      </w:r>
      <w:r w:rsidR="00CA2EED">
        <w:rPr>
          <w:rFonts w:ascii="ArialMT" w:hAnsi="ArialMT" w:cs="ArialMT"/>
          <w:kern w:val="0"/>
        </w:rPr>
        <w:t>przez służby księgowe</w:t>
      </w:r>
      <w:r w:rsidR="003B456A">
        <w:rPr>
          <w:rFonts w:ascii="ArialMT" w:hAnsi="ArialMT" w:cs="ArialMT"/>
          <w:kern w:val="0"/>
        </w:rPr>
        <w:t xml:space="preserve"> oraz ostatecznej akceptacji przez Zarząd </w:t>
      </w:r>
      <w:r w:rsidR="00591C3C">
        <w:rPr>
          <w:rFonts w:ascii="ArialMT" w:hAnsi="ArialMT" w:cs="ArialMT"/>
          <w:kern w:val="0"/>
        </w:rPr>
        <w:t>Zarządcy</w:t>
      </w:r>
      <w:r w:rsidR="003B456A">
        <w:rPr>
          <w:rFonts w:ascii="ArialMT" w:hAnsi="ArialMT" w:cs="ArialMT"/>
          <w:kern w:val="0"/>
        </w:rPr>
        <w:t>.</w:t>
      </w:r>
    </w:p>
    <w:p w14:paraId="622CF829" w14:textId="77777777" w:rsidR="005318FB" w:rsidRDefault="005318FB" w:rsidP="005318FB">
      <w:pPr>
        <w:pStyle w:val="Default"/>
        <w:jc w:val="both"/>
        <w:rPr>
          <w:sz w:val="22"/>
          <w:szCs w:val="22"/>
        </w:rPr>
      </w:pPr>
    </w:p>
    <w:p w14:paraId="202E67D0" w14:textId="1492FB43" w:rsidR="005318FB" w:rsidRDefault="005318FB" w:rsidP="005318F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Koszty bezpośrednie Zarządcy będące częścią kosztów Spółki określane są w oparciu </w:t>
      </w:r>
      <w:r w:rsidR="004547CC">
        <w:rPr>
          <w:sz w:val="22"/>
          <w:szCs w:val="22"/>
        </w:rPr>
        <w:br/>
      </w:r>
      <w:r>
        <w:rPr>
          <w:sz w:val="22"/>
          <w:szCs w:val="22"/>
        </w:rPr>
        <w:t xml:space="preserve">o następujące przepisy prawne: </w:t>
      </w:r>
    </w:p>
    <w:p w14:paraId="2F515B6C" w14:textId="66FCDB1E" w:rsidR="005318FB" w:rsidRDefault="005318FB" w:rsidP="005318FB">
      <w:pPr>
        <w:pStyle w:val="Default"/>
        <w:spacing w:after="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Ustawa o transporcie kolejowym; </w:t>
      </w:r>
    </w:p>
    <w:p w14:paraId="5F2D154D" w14:textId="38CB966D" w:rsidR="005318FB" w:rsidRDefault="005318FB" w:rsidP="005318FB">
      <w:pPr>
        <w:pStyle w:val="Default"/>
        <w:spacing w:after="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Rozporządzenie Ministra Infrastruktury i Budownictwa w sprawie udostępniania infrastruktury kolejowej; </w:t>
      </w:r>
    </w:p>
    <w:p w14:paraId="5F97075C" w14:textId="49983FFB" w:rsidR="005318FB" w:rsidRDefault="005318FB" w:rsidP="005318F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3) Rozporządzenie Wykonawcze Komisji (UE) 2015/909 z dnia 12 czerwca 2015 r. w sprawie zasad obliczania kosztów, które są ponoszone bezpośrednio jako rezultat przejazdu pociągu (Dz. Urz. UE L 148 z 13.06.2015, str. 17). </w:t>
      </w:r>
    </w:p>
    <w:p w14:paraId="1052D71C" w14:textId="754CC54E" w:rsidR="005318FB" w:rsidRDefault="005318FB" w:rsidP="005318FB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MT" w:hAnsi="ArialMT" w:cs="ArialMT"/>
          <w:kern w:val="0"/>
        </w:rPr>
      </w:pPr>
    </w:p>
    <w:p w14:paraId="471E564C" w14:textId="629F55EB" w:rsidR="00CA2EED" w:rsidRDefault="00CA2EED" w:rsidP="005318FB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MT" w:hAnsi="ArialMT" w:cs="ArialMT"/>
          <w:kern w:val="0"/>
        </w:rPr>
      </w:pPr>
      <w:r>
        <w:rPr>
          <w:rFonts w:ascii="ArialMT" w:hAnsi="ArialMT" w:cs="ArialMT"/>
          <w:kern w:val="0"/>
        </w:rPr>
        <w:t>Alok</w:t>
      </w:r>
      <w:bookmarkStart w:id="0" w:name="_GoBack"/>
      <w:bookmarkEnd w:id="0"/>
      <w:r>
        <w:rPr>
          <w:rFonts w:ascii="ArialMT" w:hAnsi="ArialMT" w:cs="ArialMT"/>
          <w:kern w:val="0"/>
        </w:rPr>
        <w:t xml:space="preserve">acja </w:t>
      </w:r>
      <w:r w:rsidR="006B7284">
        <w:rPr>
          <w:rFonts w:ascii="ArialMT" w:hAnsi="ArialMT" w:cs="ArialMT"/>
          <w:kern w:val="0"/>
        </w:rPr>
        <w:t xml:space="preserve">(przypisanie) </w:t>
      </w:r>
      <w:r>
        <w:rPr>
          <w:rFonts w:ascii="ArialMT" w:hAnsi="ArialMT" w:cs="ArialMT"/>
          <w:kern w:val="0"/>
        </w:rPr>
        <w:t xml:space="preserve">kosztów do usług oferowanych aplikantom w zakresie minimalnego dostępu do infrastruktury następuje </w:t>
      </w:r>
      <w:r w:rsidR="00CD4A7C">
        <w:rPr>
          <w:rFonts w:ascii="ArialMT" w:hAnsi="ArialMT" w:cs="ArialMT"/>
          <w:kern w:val="0"/>
        </w:rPr>
        <w:t xml:space="preserve">poprzez wyłączenie kosztów niekwalifikowanych </w:t>
      </w:r>
      <w:r w:rsidR="006B7284">
        <w:rPr>
          <w:rFonts w:ascii="ArialMT" w:hAnsi="ArialMT" w:cs="ArialMT"/>
          <w:kern w:val="0"/>
        </w:rPr>
        <w:t xml:space="preserve">z puli kosztów utrzymania infrastruktury </w:t>
      </w:r>
      <w:commentRangeStart w:id="1"/>
      <w:r w:rsidR="005318FB">
        <w:rPr>
          <w:rFonts w:ascii="ArialMT" w:hAnsi="ArialMT" w:cs="ArialMT"/>
          <w:kern w:val="0"/>
        </w:rPr>
        <w:t>wraz z obiektami infrastruktury usługowej</w:t>
      </w:r>
      <w:commentRangeEnd w:id="1"/>
      <w:r w:rsidR="00FF11E0">
        <w:rPr>
          <w:rStyle w:val="Odwoaniedokomentarza"/>
        </w:rPr>
        <w:commentReference w:id="1"/>
      </w:r>
      <w:r w:rsidR="005318FB">
        <w:rPr>
          <w:rFonts w:ascii="ArialMT" w:hAnsi="ArialMT" w:cs="ArialMT"/>
          <w:kern w:val="0"/>
        </w:rPr>
        <w:t xml:space="preserve">. </w:t>
      </w:r>
    </w:p>
    <w:p w14:paraId="7BE9DECE" w14:textId="77777777" w:rsidR="005318FB" w:rsidRDefault="005318FB" w:rsidP="005318FB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MT" w:hAnsi="ArialMT" w:cs="ArialMT"/>
          <w:kern w:val="0"/>
        </w:rPr>
      </w:pPr>
    </w:p>
    <w:p w14:paraId="7F93C7D4" w14:textId="090ABC63" w:rsidR="005318FB" w:rsidRPr="005318FB" w:rsidRDefault="005318FB" w:rsidP="005318FB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MT" w:hAnsi="ArialMT" w:cs="ArialMT"/>
          <w:kern w:val="0"/>
        </w:rPr>
      </w:pPr>
      <w:r w:rsidRPr="005318FB">
        <w:rPr>
          <w:rFonts w:ascii="ArialMT" w:hAnsi="ArialMT" w:cs="ArialMT"/>
          <w:kern w:val="0"/>
        </w:rPr>
        <w:t>Do ustalania stawki jednostkowej opłaty podstawowej za dostęp do infrastruktury kolejowej, przyjęto tę część kosztów, które mają być sfinansowane z tej opłaty, i które są bezpośrednio ponoszone przez zarządcę jako rezultat wykonywania przewozów kolejowych. Do kosztów tych zaliczono w szczególności:</w:t>
      </w:r>
    </w:p>
    <w:p w14:paraId="636616CF" w14:textId="77777777" w:rsidR="005318FB" w:rsidRPr="005318FB" w:rsidRDefault="005318FB" w:rsidP="005318F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kern w:val="0"/>
        </w:rPr>
      </w:pPr>
      <w:r w:rsidRPr="005318FB">
        <w:rPr>
          <w:rFonts w:ascii="ArialMT" w:hAnsi="ArialMT" w:cs="ArialMT"/>
          <w:kern w:val="0"/>
        </w:rPr>
        <w:t>1) część kosztów utrzymania i remontów infrastruktury kolejowej;</w:t>
      </w:r>
    </w:p>
    <w:p w14:paraId="5E85FAB5" w14:textId="77777777" w:rsidR="005318FB" w:rsidRPr="005318FB" w:rsidRDefault="005318FB" w:rsidP="005318F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kern w:val="0"/>
        </w:rPr>
      </w:pPr>
      <w:r w:rsidRPr="005318FB">
        <w:rPr>
          <w:rFonts w:ascii="ArialMT" w:hAnsi="ArialMT" w:cs="ArialMT"/>
          <w:kern w:val="0"/>
        </w:rPr>
        <w:t>2) koszty prowadzenia ruchu pociągów;</w:t>
      </w:r>
    </w:p>
    <w:p w14:paraId="3FC8161A" w14:textId="17E138FF" w:rsidR="008B4C35" w:rsidRDefault="005318FB" w:rsidP="005318F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kern w:val="0"/>
        </w:rPr>
      </w:pPr>
      <w:r w:rsidRPr="005318FB">
        <w:rPr>
          <w:rFonts w:ascii="ArialMT" w:hAnsi="ArialMT" w:cs="ArialMT"/>
          <w:kern w:val="0"/>
        </w:rPr>
        <w:t xml:space="preserve">3) </w:t>
      </w:r>
      <w:r>
        <w:rPr>
          <w:rFonts w:ascii="ArialMT" w:hAnsi="ArialMT" w:cs="ArialMT"/>
          <w:kern w:val="0"/>
        </w:rPr>
        <w:t xml:space="preserve">koszty </w:t>
      </w:r>
      <w:r w:rsidR="00E175A3">
        <w:rPr>
          <w:rFonts w:ascii="ArialMT" w:hAnsi="ArialMT" w:cs="ArialMT"/>
          <w:kern w:val="0"/>
        </w:rPr>
        <w:t>amortyzacji</w:t>
      </w:r>
      <w:r w:rsidR="00CA5991">
        <w:rPr>
          <w:rFonts w:ascii="ArialMT" w:hAnsi="ArialMT" w:cs="ArialMT"/>
          <w:kern w:val="0"/>
        </w:rPr>
        <w:t xml:space="preserve"> </w:t>
      </w:r>
      <w:r w:rsidR="00CA5991" w:rsidRPr="00CA5991">
        <w:rPr>
          <w:rFonts w:ascii="ArialMT" w:hAnsi="ArialMT" w:cs="ArialMT"/>
          <w:kern w:val="0"/>
        </w:rPr>
        <w:t>dokonane na podstawie rzeczywistego zużycia</w:t>
      </w:r>
      <w:r w:rsidR="00CA5991" w:rsidRPr="00CA5991">
        <w:rPr>
          <w:rFonts w:ascii="ArialMT" w:hAnsi="ArialMT" w:cs="ArialMT"/>
          <w:kern w:val="0"/>
        </w:rPr>
        <w:br/>
        <w:t>infrastruktury kolejowej wynikającego z ruchu kolejowego</w:t>
      </w:r>
      <w:r w:rsidR="00E175A3">
        <w:rPr>
          <w:rFonts w:ascii="ArialMT" w:hAnsi="ArialMT" w:cs="ArialMT"/>
          <w:kern w:val="0"/>
        </w:rPr>
        <w:t xml:space="preserve">. </w:t>
      </w:r>
    </w:p>
    <w:p w14:paraId="0DD39BBB" w14:textId="77777777" w:rsidR="003B456A" w:rsidRDefault="003B456A" w:rsidP="005318F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kern w:val="0"/>
        </w:rPr>
      </w:pPr>
    </w:p>
    <w:p w14:paraId="411091DD" w14:textId="77777777" w:rsidR="003B456A" w:rsidRPr="008B4C35" w:rsidRDefault="003B456A" w:rsidP="005318F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kern w:val="0"/>
        </w:rPr>
      </w:pPr>
    </w:p>
    <w:p w14:paraId="28999FE8" w14:textId="77777777" w:rsidR="008B4C35" w:rsidRDefault="008B4C35" w:rsidP="005318F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kern w:val="0"/>
        </w:rPr>
      </w:pPr>
    </w:p>
    <w:sectPr w:rsidR="008B4C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Skrzypek Maciej" w:date="2023-11-22T17:00:00Z" w:initials="SM">
    <w:p w14:paraId="23ECE653" w14:textId="66588B67" w:rsidR="00FF11E0" w:rsidRDefault="00FF11E0">
      <w:pPr>
        <w:pStyle w:val="Tekstkomentarza"/>
      </w:pPr>
      <w:r>
        <w:rPr>
          <w:rStyle w:val="Odwoaniedokomentarza"/>
        </w:rPr>
        <w:annotationRef/>
      </w:r>
      <w:r>
        <w:t xml:space="preserve">Zgodnie z pkt 3.2. Umowy Dofinansowanie nie obejmuje OIU.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3ECE65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ECE653" w16cid:durableId="2908B22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111726"/>
    <w:multiLevelType w:val="hybridMultilevel"/>
    <w:tmpl w:val="7406927A"/>
    <w:lvl w:ilvl="0" w:tplc="1B7A5D16">
      <w:start w:val="1"/>
      <w:numFmt w:val="decimal"/>
      <w:lvlText w:val="%1."/>
      <w:lvlJc w:val="left"/>
      <w:pPr>
        <w:ind w:left="720" w:hanging="360"/>
      </w:pPr>
      <w:rPr>
        <w:rFonts w:ascii="Arial-BoldMT" w:hAnsi="Arial-BoldMT" w:cs="Arial-BoldMT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B8477B"/>
    <w:multiLevelType w:val="hybridMultilevel"/>
    <w:tmpl w:val="E88CF27A"/>
    <w:lvl w:ilvl="0" w:tplc="C3F2A170">
      <w:start w:val="1"/>
      <w:numFmt w:val="bullet"/>
      <w:lvlText w:val=""/>
      <w:lvlJc w:val="left"/>
      <w:pPr>
        <w:ind w:left="1380" w:hanging="360"/>
      </w:pPr>
      <w:rPr>
        <w:rFonts w:ascii="Symbol" w:hAnsi="Symbol"/>
      </w:rPr>
    </w:lvl>
    <w:lvl w:ilvl="1" w:tplc="DD20998A">
      <w:start w:val="1"/>
      <w:numFmt w:val="bullet"/>
      <w:lvlText w:val=""/>
      <w:lvlJc w:val="left"/>
      <w:pPr>
        <w:ind w:left="1380" w:hanging="360"/>
      </w:pPr>
      <w:rPr>
        <w:rFonts w:ascii="Symbol" w:hAnsi="Symbol"/>
      </w:rPr>
    </w:lvl>
    <w:lvl w:ilvl="2" w:tplc="DC229DFE">
      <w:start w:val="1"/>
      <w:numFmt w:val="bullet"/>
      <w:lvlText w:val=""/>
      <w:lvlJc w:val="left"/>
      <w:pPr>
        <w:ind w:left="1380" w:hanging="360"/>
      </w:pPr>
      <w:rPr>
        <w:rFonts w:ascii="Symbol" w:hAnsi="Symbol"/>
      </w:rPr>
    </w:lvl>
    <w:lvl w:ilvl="3" w:tplc="AF2E1B3C">
      <w:start w:val="1"/>
      <w:numFmt w:val="bullet"/>
      <w:lvlText w:val=""/>
      <w:lvlJc w:val="left"/>
      <w:pPr>
        <w:ind w:left="1380" w:hanging="360"/>
      </w:pPr>
      <w:rPr>
        <w:rFonts w:ascii="Symbol" w:hAnsi="Symbol"/>
      </w:rPr>
    </w:lvl>
    <w:lvl w:ilvl="4" w:tplc="17AC7C6A">
      <w:start w:val="1"/>
      <w:numFmt w:val="bullet"/>
      <w:lvlText w:val=""/>
      <w:lvlJc w:val="left"/>
      <w:pPr>
        <w:ind w:left="1380" w:hanging="360"/>
      </w:pPr>
      <w:rPr>
        <w:rFonts w:ascii="Symbol" w:hAnsi="Symbol"/>
      </w:rPr>
    </w:lvl>
    <w:lvl w:ilvl="5" w:tplc="79FAD994">
      <w:start w:val="1"/>
      <w:numFmt w:val="bullet"/>
      <w:lvlText w:val=""/>
      <w:lvlJc w:val="left"/>
      <w:pPr>
        <w:ind w:left="1380" w:hanging="360"/>
      </w:pPr>
      <w:rPr>
        <w:rFonts w:ascii="Symbol" w:hAnsi="Symbol"/>
      </w:rPr>
    </w:lvl>
    <w:lvl w:ilvl="6" w:tplc="7EAC1CDE">
      <w:start w:val="1"/>
      <w:numFmt w:val="bullet"/>
      <w:lvlText w:val=""/>
      <w:lvlJc w:val="left"/>
      <w:pPr>
        <w:ind w:left="1380" w:hanging="360"/>
      </w:pPr>
      <w:rPr>
        <w:rFonts w:ascii="Symbol" w:hAnsi="Symbol"/>
      </w:rPr>
    </w:lvl>
    <w:lvl w:ilvl="7" w:tplc="F85EF7EA">
      <w:start w:val="1"/>
      <w:numFmt w:val="bullet"/>
      <w:lvlText w:val=""/>
      <w:lvlJc w:val="left"/>
      <w:pPr>
        <w:ind w:left="1380" w:hanging="360"/>
      </w:pPr>
      <w:rPr>
        <w:rFonts w:ascii="Symbol" w:hAnsi="Symbol"/>
      </w:rPr>
    </w:lvl>
    <w:lvl w:ilvl="8" w:tplc="5DA0473E">
      <w:start w:val="1"/>
      <w:numFmt w:val="bullet"/>
      <w:lvlText w:val=""/>
      <w:lvlJc w:val="left"/>
      <w:pPr>
        <w:ind w:left="1380" w:hanging="360"/>
      </w:pPr>
      <w:rPr>
        <w:rFonts w:ascii="Symbol" w:hAnsi="Symbol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krzypek Maciej">
    <w15:presenceInfo w15:providerId="AD" w15:userId="S-1-5-21-4053240266-2432302554-3540110561-73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87C"/>
    <w:rsid w:val="001B687C"/>
    <w:rsid w:val="002B2572"/>
    <w:rsid w:val="00367DAE"/>
    <w:rsid w:val="003B456A"/>
    <w:rsid w:val="004547CC"/>
    <w:rsid w:val="004A59BA"/>
    <w:rsid w:val="004F2FC8"/>
    <w:rsid w:val="005318FB"/>
    <w:rsid w:val="00591C3C"/>
    <w:rsid w:val="005D6AE2"/>
    <w:rsid w:val="00640572"/>
    <w:rsid w:val="00687530"/>
    <w:rsid w:val="006B565E"/>
    <w:rsid w:val="006B7284"/>
    <w:rsid w:val="006E10CC"/>
    <w:rsid w:val="00792653"/>
    <w:rsid w:val="008B4C35"/>
    <w:rsid w:val="009003A0"/>
    <w:rsid w:val="00975295"/>
    <w:rsid w:val="00A10ED5"/>
    <w:rsid w:val="00A34F68"/>
    <w:rsid w:val="00B54A45"/>
    <w:rsid w:val="00B86893"/>
    <w:rsid w:val="00CA2EED"/>
    <w:rsid w:val="00CA5991"/>
    <w:rsid w:val="00CD4A7C"/>
    <w:rsid w:val="00DC6AD8"/>
    <w:rsid w:val="00E175A3"/>
    <w:rsid w:val="00EB7F2F"/>
    <w:rsid w:val="00FF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FE44A"/>
  <w15:chartTrackingRefBased/>
  <w15:docId w15:val="{DD0923E5-A64C-4BD4-B1E0-00F134404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1B68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68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68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68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687C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8B4C35"/>
    <w:pPr>
      <w:ind w:left="720"/>
      <w:contextualSpacing/>
    </w:pPr>
  </w:style>
  <w:style w:type="character" w:customStyle="1" w:styleId="cf01">
    <w:name w:val="cf01"/>
    <w:basedOn w:val="Domylnaczcionkaakapitu"/>
    <w:rsid w:val="006B7284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5318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1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1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Jowita Kotulska-Mirka</dc:creator>
  <cp:keywords/>
  <dc:description/>
  <cp:lastModifiedBy>Siwiec Jakub</cp:lastModifiedBy>
  <cp:revision>4</cp:revision>
  <cp:lastPrinted>2023-11-14T13:52:00Z</cp:lastPrinted>
  <dcterms:created xsi:type="dcterms:W3CDTF">2023-11-27T09:51:00Z</dcterms:created>
  <dcterms:modified xsi:type="dcterms:W3CDTF">2023-11-30T15:13:00Z</dcterms:modified>
</cp:coreProperties>
</file>